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37" w:rsidRDefault="00D07037" w:rsidP="00D0703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7037" w:rsidRDefault="00D07037" w:rsidP="00D07037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0" w:name="c9c270cb-8db4-4b8a-a6c7-a5bbc00b9a2a"/>
      <w:r>
        <w:rPr>
          <w:rFonts w:ascii="Times New Roman" w:hAnsi="Times New Roman"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D07037" w:rsidRDefault="00D07037" w:rsidP="00D07037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1" w:name="2ef03dff-ffc2-48f0-b077-ed4025dcdffe"/>
      <w:r>
        <w:rPr>
          <w:rFonts w:ascii="Times New Roman" w:hAnsi="Times New Roman"/>
          <w:color w:val="000000"/>
          <w:sz w:val="28"/>
        </w:rPr>
        <w:t>Управление образования администрации Сорочинского городского округа Оренбургской области</w:t>
      </w:r>
      <w:bookmarkEnd w:id="1"/>
      <w:r>
        <w:rPr>
          <w:rFonts w:ascii="Times New Roman" w:hAnsi="Times New Roman"/>
          <w:color w:val="000000"/>
          <w:sz w:val="28"/>
        </w:rPr>
        <w:t>‌​</w:t>
      </w:r>
    </w:p>
    <w:p w:rsidR="00D07037" w:rsidRDefault="00D07037" w:rsidP="00D07037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D07037" w:rsidRDefault="00D07037" w:rsidP="00D07037">
      <w:pPr>
        <w:spacing w:after="0"/>
        <w:ind w:left="120"/>
      </w:pPr>
    </w:p>
    <w:p w:rsidR="00D07037" w:rsidRDefault="00D07037" w:rsidP="00D07037">
      <w:pPr>
        <w:spacing w:after="0"/>
        <w:ind w:left="120"/>
      </w:pPr>
    </w:p>
    <w:p w:rsidR="00D07037" w:rsidRDefault="00D07037" w:rsidP="00D07037">
      <w:pPr>
        <w:spacing w:after="0"/>
        <w:ind w:left="120"/>
      </w:pPr>
    </w:p>
    <w:p w:rsidR="00D07037" w:rsidRDefault="00D07037" w:rsidP="00D07037">
      <w:pPr>
        <w:spacing w:after="0"/>
        <w:ind w:left="120"/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D07037" w:rsidTr="00BE004F">
        <w:tc>
          <w:tcPr>
            <w:tcW w:w="4219" w:type="dxa"/>
          </w:tcPr>
          <w:p w:rsidR="00D07037" w:rsidRDefault="00D07037" w:rsidP="00BE004F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07037" w:rsidRDefault="00D07037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МБОУ "СОШ №4  имени Александра Сидоровнина"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орочинска</w:t>
            </w:r>
          </w:p>
          <w:p w:rsidR="00D07037" w:rsidRDefault="00D07037" w:rsidP="00BE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037" w:rsidRDefault="00D07037" w:rsidP="00BE004F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№200 от  «30»августа 2023 г.</w:t>
            </w:r>
          </w:p>
          <w:p w:rsidR="00D07037" w:rsidRDefault="00D07037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37" w:rsidRDefault="00D07037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7037" w:rsidRDefault="00D07037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7037" w:rsidRDefault="00D07037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7037" w:rsidRDefault="00D07037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D07037" w:rsidRDefault="00D07037" w:rsidP="00BE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037" w:rsidRDefault="00D07037" w:rsidP="00BE00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D07037" w:rsidRDefault="00D07037" w:rsidP="00BE0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№675 от «31»августа 2023 г.</w:t>
            </w:r>
          </w:p>
          <w:p w:rsidR="00D07037" w:rsidRDefault="00D07037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7037" w:rsidRDefault="00D07037" w:rsidP="00D07037">
      <w:pPr>
        <w:spacing w:after="0"/>
      </w:pPr>
    </w:p>
    <w:p w:rsidR="00D07037" w:rsidRDefault="00D07037" w:rsidP="00D070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7037" w:rsidRPr="00D07037" w:rsidRDefault="00D07037" w:rsidP="00D0703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:rsidR="00D07037" w:rsidRDefault="00D07037" w:rsidP="00D0703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Функциональная грамотность</w:t>
      </w:r>
      <w:r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Start w:id="2" w:name="_GoBack"/>
      <w:bookmarkEnd w:id="2"/>
    </w:p>
    <w:p w:rsidR="00D07037" w:rsidRDefault="00D07037" w:rsidP="00D0703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7037" w:rsidRDefault="00D07037" w:rsidP="00D070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07037" w:rsidRDefault="00D07037" w:rsidP="00D070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D07037" w:rsidRDefault="00D07037" w:rsidP="00D0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  <w:ind w:left="120"/>
        <w:jc w:val="center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</w:pPr>
    </w:p>
    <w:p w:rsidR="00D07037" w:rsidRDefault="00D07037" w:rsidP="00D0703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>Сорочинск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053" w:rsidRDefault="00162053" w:rsidP="00162053">
      <w:pPr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469" w:rsidRDefault="00E76469" w:rsidP="00162053"/>
    <w:p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7290C" w:rsidRPr="00B7290C" w:rsidRDefault="00E76469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7290C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разработана на основе </w:t>
      </w:r>
      <w:r w:rsidR="00B7290C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="00B7290C" w:rsidRPr="00B7290C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Функциональная грамотность. 3 класс. Программа внеурочной </w:t>
      </w:r>
    </w:p>
    <w:p w:rsidR="00E76469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90C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М.: Планета, 2022. – 96 с. (Учение с увлечением), ф</w:t>
      </w:r>
      <w:r w:rsidR="00E76469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:rsidR="00E76469" w:rsidRDefault="00E76469" w:rsidP="00E7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:rsidR="00B7290C" w:rsidRPr="00B7290C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:rsidR="00B7290C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2022. – 112 с. – (Учение с увлечением)</w:t>
      </w:r>
      <w:r w:rsidR="005D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D07037" w:rsidRDefault="00D07037"/>
    <w:p w:rsidR="00D07037" w:rsidRDefault="00D07037"/>
    <w:p w:rsidR="00D07037" w:rsidRDefault="00D07037"/>
    <w:p w:rsidR="00D07037" w:rsidRDefault="00D07037"/>
    <w:p w:rsidR="00D07037" w:rsidRDefault="00D07037"/>
    <w:p w:rsidR="00D07037" w:rsidRDefault="00D07037"/>
    <w:p w:rsidR="00D07037" w:rsidRDefault="00D07037"/>
    <w:p w:rsidR="00D07037" w:rsidRDefault="00D07037"/>
    <w:p w:rsidR="00D07037" w:rsidRDefault="00D07037"/>
    <w:p w:rsidR="00892B6C" w:rsidRPr="005D4390" w:rsidRDefault="005D4390" w:rsidP="005D43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Результаты освоения курса внеурочной деятельности</w:t>
      </w:r>
    </w:p>
    <w:p w:rsidR="005D4390" w:rsidRPr="005D4390" w:rsidRDefault="005D4390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5D43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 xml:space="preserve">способность осваивать и использовать </w:t>
      </w:r>
      <w:proofErr w:type="gramStart"/>
      <w:r w:rsidRPr="00B46131">
        <w:t>естественно-научные</w:t>
      </w:r>
      <w:proofErr w:type="gramEnd"/>
      <w:r w:rsidRPr="00B46131"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A62A5A" w:rsidRDefault="00A62A5A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BAA" w:rsidRDefault="00246BAA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P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282"/>
        <w:gridCol w:w="2551"/>
      </w:tblGrid>
      <w:tr w:rsidR="004209E3" w:rsidRPr="004209E3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86" w:type="dxa"/>
        <w:tblLayout w:type="fixed"/>
        <w:tblLook w:val="04A0"/>
      </w:tblPr>
      <w:tblGrid>
        <w:gridCol w:w="474"/>
        <w:gridCol w:w="6335"/>
        <w:gridCol w:w="993"/>
        <w:gridCol w:w="992"/>
        <w:gridCol w:w="992"/>
      </w:tblGrid>
      <w:tr w:rsidR="004209E3" w:rsidRPr="008D54AF" w:rsidTr="00A62A5A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:rsidTr="00A62A5A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A62A5A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хлеби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A62A5A" w:rsidP="00A62A5A">
            <w:pPr>
              <w:pStyle w:val="a6"/>
            </w:pPr>
            <w: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 ч)</w:t>
            </w: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Блок «Математическая грамотность» (9 ч)</w:t>
            </w: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</w:tbl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5A" w:rsidRPr="004209E3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RPr="004209E3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D9"/>
    <w:rsid w:val="000526D9"/>
    <w:rsid w:val="00162053"/>
    <w:rsid w:val="001D052C"/>
    <w:rsid w:val="00246BAA"/>
    <w:rsid w:val="0029082C"/>
    <w:rsid w:val="004209E3"/>
    <w:rsid w:val="0043557E"/>
    <w:rsid w:val="005D4390"/>
    <w:rsid w:val="006955EA"/>
    <w:rsid w:val="00831199"/>
    <w:rsid w:val="008D20D4"/>
    <w:rsid w:val="0093795D"/>
    <w:rsid w:val="00A038FD"/>
    <w:rsid w:val="00A62A5A"/>
    <w:rsid w:val="00B27714"/>
    <w:rsid w:val="00B46131"/>
    <w:rsid w:val="00B7290C"/>
    <w:rsid w:val="00BD6CC3"/>
    <w:rsid w:val="00C1017A"/>
    <w:rsid w:val="00C77CA6"/>
    <w:rsid w:val="00D07037"/>
    <w:rsid w:val="00D6007D"/>
    <w:rsid w:val="00DD6383"/>
    <w:rsid w:val="00E76469"/>
    <w:rsid w:val="00F5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ILZGRSsWtY1fS8E5xzXIGOJ9iDsVTrLRkMluqdp+Vfw=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ir7keFwd9TI7cc6u+73GvHJ+fiMYMsOVjCgf4VR5Qw8LZ+W9uN+VBTjYwOcXV6X4
HfP3umft4jzI8LwKOKEXlQ==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pT9by0q9j9efOQD3D78p/vt5/98=</DigestValue>
      </Reference>
      <Reference URI="/word/fontTable.xml?ContentType=application/vnd.openxmlformats-officedocument.wordprocessingml.fontTable+xml">
        <DigestMethod Algorithm="http://www.w3.org/2000/09/xmldsig#sha1"/>
        <DigestValue>dvJ21bd5YOm1VBexTrdG0Wk69CE=</DigestValue>
      </Reference>
      <Reference URI="/word/numbering.xml?ContentType=application/vnd.openxmlformats-officedocument.wordprocessingml.numbering+xml">
        <DigestMethod Algorithm="http://www.w3.org/2000/09/xmldsig#sha1"/>
        <DigestValue>9A0qogxuk1853duZvFfdDJBCSYo=</DigestValue>
      </Reference>
      <Reference URI="/word/settings.xml?ContentType=application/vnd.openxmlformats-officedocument.wordprocessingml.settings+xml">
        <DigestMethod Algorithm="http://www.w3.org/2000/09/xmldsig#sha1"/>
        <DigestValue>ATvN+gVUTQgSt0+GB+xcH0l42cQ=</DigestValue>
      </Reference>
      <Reference URI="/word/styles.xml?ContentType=application/vnd.openxmlformats-officedocument.wordprocessingml.styles+xml">
        <DigestMethod Algorithm="http://www.w3.org/2000/09/xmldsig#sha1"/>
        <DigestValue>b0hg64wmrjSC2KVsO1drTByJuR8=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MBzt6oQiKDSyXDpIXshvzAY9m3s=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2023-11-17T08:44:57Z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2022-08-24T13:45:00Z</cp:lastPrinted>
  <dcterms:created xsi:type="dcterms:W3CDTF">2022-08-26T16:02:00Z</dcterms:created>
  <dcterms:modified xsi:type="dcterms:W3CDTF">2023-11-17T08:38:00Z</dcterms:modified>
</cp:coreProperties>
</file>